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165E1" w14:textId="77777777" w:rsidR="00B32127" w:rsidRDefault="00B32127" w:rsidP="00B32127">
      <w:pPr>
        <w:rPr>
          <w:b/>
          <w:bCs/>
        </w:rPr>
      </w:pPr>
      <w:r w:rsidRPr="00B32127">
        <w:rPr>
          <w:b/>
          <w:bCs/>
        </w:rPr>
        <w:t xml:space="preserve">Dozownik </w:t>
      </w:r>
      <w:proofErr w:type="spellStart"/>
      <w:r w:rsidRPr="00B32127">
        <w:rPr>
          <w:b/>
          <w:bCs/>
        </w:rPr>
        <w:t>Hyclick</w:t>
      </w:r>
      <w:proofErr w:type="spellEnd"/>
    </w:p>
    <w:p w14:paraId="35C2DEDA" w14:textId="77777777" w:rsidR="00B32127" w:rsidRDefault="00B32127" w:rsidP="00B32127">
      <w:pPr>
        <w:pStyle w:val="Akapitzlist"/>
        <w:numPr>
          <w:ilvl w:val="0"/>
          <w:numId w:val="1"/>
        </w:numPr>
      </w:pPr>
      <w:r>
        <w:t xml:space="preserve">Ścienny dozownik łokciowy w kolorze białym. </w:t>
      </w:r>
    </w:p>
    <w:p w14:paraId="73277F55" w14:textId="77777777" w:rsidR="00B32127" w:rsidRDefault="00B32127" w:rsidP="00B32127">
      <w:pPr>
        <w:pStyle w:val="Akapitzlist"/>
        <w:numPr>
          <w:ilvl w:val="0"/>
          <w:numId w:val="1"/>
        </w:numPr>
      </w:pPr>
      <w:r>
        <w:t xml:space="preserve">Dostosowany do specjalistycznych butelek o pojemności 500ml i 1000 ml z wbudowaną pompką </w:t>
      </w:r>
      <w:proofErr w:type="spellStart"/>
      <w:r>
        <w:t>Hyclick</w:t>
      </w:r>
      <w:proofErr w:type="spellEnd"/>
      <w:r>
        <w:t xml:space="preserve">. </w:t>
      </w:r>
    </w:p>
    <w:p w14:paraId="1A45CB7B" w14:textId="77777777" w:rsidR="00B32127" w:rsidRDefault="00B32127" w:rsidP="00B32127">
      <w:pPr>
        <w:pStyle w:val="Akapitzlist"/>
        <w:numPr>
          <w:ilvl w:val="0"/>
          <w:numId w:val="1"/>
        </w:numPr>
      </w:pPr>
      <w:r>
        <w:t xml:space="preserve">Obudowa wykonana z tworzywa sztucznego ABS. </w:t>
      </w:r>
    </w:p>
    <w:p w14:paraId="32C0408E" w14:textId="77777777" w:rsidR="00B32127" w:rsidRDefault="00B32127" w:rsidP="00B32127">
      <w:pPr>
        <w:pStyle w:val="Akapitzlist"/>
        <w:numPr>
          <w:ilvl w:val="0"/>
          <w:numId w:val="1"/>
        </w:numPr>
      </w:pPr>
      <w:r>
        <w:t xml:space="preserve">Dozownik wyposażony standardowo w </w:t>
      </w:r>
      <w:proofErr w:type="spellStart"/>
      <w:r>
        <w:t>ociekacz</w:t>
      </w:r>
      <w:proofErr w:type="spellEnd"/>
      <w:r>
        <w:t xml:space="preserve"> oraz adapter umożliwiający stosowanie butelek 500ml oraz 1000ml. Wysokość dozownika 27,5 cm (+/- 1cm). </w:t>
      </w:r>
    </w:p>
    <w:p w14:paraId="10BDCE37" w14:textId="77777777" w:rsidR="00B32127" w:rsidRDefault="00B32127" w:rsidP="00B32127">
      <w:pPr>
        <w:pStyle w:val="Akapitzlist"/>
        <w:numPr>
          <w:ilvl w:val="0"/>
          <w:numId w:val="1"/>
        </w:numPr>
      </w:pPr>
      <w:r>
        <w:t>Dozownik musi umożliwiać kontrolę stanu ilości płynu dzięki widocznej butelce z preparatem. Długość ramienia dozującego 20,5 cm (+/- 1cm).</w:t>
      </w:r>
    </w:p>
    <w:p w14:paraId="5BB8DA34" w14:textId="77777777" w:rsidR="00B32127" w:rsidRDefault="00B32127" w:rsidP="00B32127">
      <w:pPr>
        <w:pStyle w:val="Akapitzlist"/>
        <w:numPr>
          <w:ilvl w:val="0"/>
          <w:numId w:val="1"/>
        </w:numPr>
      </w:pPr>
      <w:r>
        <w:t xml:space="preserve">Możliwość regulacji ilości dozowanego preparatu w zakresie 1,5ml oraz 3 ml. </w:t>
      </w:r>
    </w:p>
    <w:p w14:paraId="70C540E2" w14:textId="050CEBA5" w:rsidR="000141D5" w:rsidRDefault="00B32127" w:rsidP="00B32127">
      <w:pPr>
        <w:pStyle w:val="Akapitzlist"/>
        <w:numPr>
          <w:ilvl w:val="0"/>
          <w:numId w:val="1"/>
        </w:numPr>
      </w:pPr>
      <w:r>
        <w:t>Możliwość montażu dozownika bez użycia kołków rozporowych oraz specjalnej taśmy.</w:t>
      </w:r>
    </w:p>
    <w:sectPr w:rsidR="00014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B0E"/>
    <w:multiLevelType w:val="hybridMultilevel"/>
    <w:tmpl w:val="FF5E4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227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CD"/>
    <w:rsid w:val="000141D5"/>
    <w:rsid w:val="005659CD"/>
    <w:rsid w:val="0072081F"/>
    <w:rsid w:val="00814946"/>
    <w:rsid w:val="00B32127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EBE0"/>
  <w15:chartTrackingRefBased/>
  <w15:docId w15:val="{8AC7CCC8-1DC4-473F-A9B6-D99791E1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5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5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5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5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5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5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5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5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5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5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5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5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59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59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59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59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59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59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5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5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5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5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5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59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59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59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5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59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59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2025-02-12T09:27:00Z</dcterms:created>
  <dcterms:modified xsi:type="dcterms:W3CDTF">2025-02-12T09:28:00Z</dcterms:modified>
</cp:coreProperties>
</file>